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7470" w:rsidRDefault="00DD7470" w:rsidP="00DD7470">
      <w:pPr>
        <w:spacing w:line="276" w:lineRule="auto"/>
        <w:ind w:firstLine="5400"/>
        <w:rPr>
          <w:szCs w:val="22"/>
          <w:lang w:val="pt-BR"/>
        </w:rPr>
      </w:pPr>
      <w:r>
        <w:rPr>
          <w:szCs w:val="22"/>
          <w:lang w:val="pt-BR"/>
        </w:rPr>
        <w:t>PATVIRTINTA</w:t>
      </w:r>
    </w:p>
    <w:p w:rsidR="00DD7470" w:rsidRDefault="00DD7470" w:rsidP="00DD7470">
      <w:pPr>
        <w:spacing w:line="276" w:lineRule="auto"/>
        <w:ind w:left="5400"/>
        <w:rPr>
          <w:szCs w:val="22"/>
          <w:lang w:val="pt-BR"/>
        </w:rPr>
      </w:pPr>
      <w:r>
        <w:rPr>
          <w:szCs w:val="22"/>
          <w:lang w:val="pt-BR"/>
        </w:rPr>
        <w:t xml:space="preserve">Telšių rajono savivaldybės tarybos </w:t>
      </w:r>
    </w:p>
    <w:p w:rsidR="00DD7470" w:rsidRDefault="00DD7470" w:rsidP="00DD7470">
      <w:pPr>
        <w:spacing w:line="276" w:lineRule="auto"/>
        <w:ind w:left="5400"/>
        <w:rPr>
          <w:szCs w:val="22"/>
          <w:lang w:val="pt-BR"/>
        </w:rPr>
      </w:pPr>
      <w:r>
        <w:rPr>
          <w:szCs w:val="22"/>
          <w:lang w:val="pt-BR"/>
        </w:rPr>
        <w:t>2015 m. spalio 29 d. sprendimu</w:t>
      </w:r>
    </w:p>
    <w:p w:rsidR="00DD7470" w:rsidRDefault="00DD7470" w:rsidP="00DD7470">
      <w:pPr>
        <w:spacing w:line="276" w:lineRule="auto"/>
        <w:ind w:left="5400" w:firstLine="60"/>
        <w:rPr>
          <w:szCs w:val="22"/>
          <w:lang w:val="pt-BR"/>
        </w:rPr>
      </w:pPr>
      <w:r>
        <w:rPr>
          <w:szCs w:val="22"/>
          <w:lang w:val="pt-BR"/>
        </w:rPr>
        <w:t>Nr. T1-285</w:t>
      </w:r>
    </w:p>
    <w:p w:rsidR="00DD7470" w:rsidRDefault="00DD7470" w:rsidP="00DD7470">
      <w:pPr>
        <w:spacing w:line="276" w:lineRule="auto"/>
        <w:ind w:firstLine="5668"/>
        <w:jc w:val="center"/>
        <w:rPr>
          <w:szCs w:val="22"/>
        </w:rPr>
      </w:pPr>
    </w:p>
    <w:p w:rsidR="00DD7470" w:rsidRDefault="00DD7470" w:rsidP="00DD7470">
      <w:pPr>
        <w:spacing w:line="276" w:lineRule="auto"/>
        <w:jc w:val="center"/>
        <w:rPr>
          <w:b/>
          <w:bCs/>
          <w:szCs w:val="22"/>
        </w:rPr>
      </w:pPr>
      <w:r>
        <w:rPr>
          <w:b/>
          <w:bCs/>
          <w:szCs w:val="22"/>
        </w:rPr>
        <w:t>SOCIOKULTŪRINIŲ PASLAUGŲ TEIKIMO TELŠIŲ RAJONE TVARKOS APRAŠAS</w:t>
      </w:r>
    </w:p>
    <w:p w:rsidR="00DD7470" w:rsidRDefault="00DD7470" w:rsidP="00DD7470">
      <w:pPr>
        <w:spacing w:line="276" w:lineRule="auto"/>
        <w:jc w:val="center"/>
        <w:rPr>
          <w:b/>
          <w:bCs/>
          <w:szCs w:val="22"/>
        </w:rPr>
      </w:pPr>
    </w:p>
    <w:p w:rsidR="00DD7470" w:rsidRDefault="00DD7470" w:rsidP="00DD7470">
      <w:pPr>
        <w:spacing w:line="276" w:lineRule="auto"/>
        <w:jc w:val="center"/>
        <w:rPr>
          <w:b/>
          <w:bCs/>
          <w:szCs w:val="22"/>
        </w:rPr>
      </w:pPr>
      <w:r>
        <w:rPr>
          <w:b/>
          <w:bCs/>
          <w:szCs w:val="22"/>
        </w:rPr>
        <w:t>I.</w:t>
      </w:r>
      <w:r>
        <w:rPr>
          <w:szCs w:val="22"/>
        </w:rPr>
        <w:t xml:space="preserve"> </w:t>
      </w:r>
      <w:r>
        <w:rPr>
          <w:b/>
          <w:szCs w:val="22"/>
        </w:rPr>
        <w:t>BENDROSIOS NUOSTATOS</w:t>
      </w:r>
    </w:p>
    <w:p w:rsidR="00DD7470" w:rsidRDefault="00DD7470" w:rsidP="00DD7470">
      <w:pPr>
        <w:spacing w:line="276" w:lineRule="auto"/>
        <w:rPr>
          <w:szCs w:val="22"/>
        </w:rPr>
      </w:pPr>
    </w:p>
    <w:p w:rsidR="00DD7470" w:rsidRDefault="00DD7470" w:rsidP="00DD7470">
      <w:pPr>
        <w:ind w:firstLine="720"/>
        <w:jc w:val="both"/>
        <w:rPr>
          <w:szCs w:val="22"/>
        </w:rPr>
      </w:pPr>
      <w:r>
        <w:rPr>
          <w:szCs w:val="22"/>
        </w:rPr>
        <w:t xml:space="preserve">1. Sociokultūrinių paslaugų teikimo Telšių rajone tvarkos aprašas (toliau – aprašas) nustato sociokultūrinių paslaugų skyrimo, teikimo ir nutraukimo Telšių rajono gyventojams tvarką. </w:t>
      </w:r>
    </w:p>
    <w:p w:rsidR="00DD7470" w:rsidRDefault="00DD7470" w:rsidP="00DD7470">
      <w:pPr>
        <w:ind w:firstLine="720"/>
        <w:jc w:val="both"/>
        <w:rPr>
          <w:szCs w:val="22"/>
        </w:rPr>
      </w:pPr>
      <w:r>
        <w:rPr>
          <w:szCs w:val="22"/>
        </w:rPr>
        <w:t>2. Aprašas parengtas vadovaujantis Lietuvos Respublikos socialinių paslaugų įstatymu ir Socialinių paslaugų katalogu.</w:t>
      </w:r>
    </w:p>
    <w:p w:rsidR="00DD7470" w:rsidRDefault="00DD7470" w:rsidP="00DD7470">
      <w:pPr>
        <w:ind w:firstLine="720"/>
        <w:jc w:val="both"/>
        <w:rPr>
          <w:color w:val="000000"/>
          <w:szCs w:val="22"/>
        </w:rPr>
      </w:pPr>
      <w:r>
        <w:rPr>
          <w:color w:val="000000"/>
          <w:szCs w:val="22"/>
        </w:rPr>
        <w:t>3. Sociokultūrinės paslaugos teikiamos Telšių rajono gyventojams.</w:t>
      </w:r>
    </w:p>
    <w:p w:rsidR="00DD7470" w:rsidRDefault="00DD7470" w:rsidP="00DD7470">
      <w:pPr>
        <w:ind w:firstLine="720"/>
        <w:jc w:val="both"/>
        <w:rPr>
          <w:szCs w:val="22"/>
        </w:rPr>
      </w:pPr>
      <w:r>
        <w:rPr>
          <w:color w:val="000000"/>
          <w:szCs w:val="22"/>
        </w:rPr>
        <w:t>4. Sociokultūrinės paslaugos Telšių rajone teikiamos nemokamai.</w:t>
      </w:r>
    </w:p>
    <w:p w:rsidR="00DD7470" w:rsidRDefault="00DD7470" w:rsidP="00DD7470">
      <w:pPr>
        <w:ind w:firstLine="720"/>
        <w:jc w:val="both"/>
        <w:rPr>
          <w:color w:val="000000"/>
          <w:szCs w:val="24"/>
          <w:lang w:eastAsia="lt-LT"/>
        </w:rPr>
      </w:pPr>
      <w:r>
        <w:rPr>
          <w:color w:val="000000"/>
          <w:szCs w:val="24"/>
          <w:lang w:eastAsia="lt-LT"/>
        </w:rPr>
        <w:t xml:space="preserve">5. Šiame apraše vartojamos sąvokos: </w:t>
      </w:r>
    </w:p>
    <w:p w:rsidR="00DD7470" w:rsidRDefault="00DD7470" w:rsidP="00DD7470">
      <w:pPr>
        <w:ind w:firstLine="720"/>
        <w:jc w:val="both"/>
        <w:rPr>
          <w:szCs w:val="24"/>
          <w:lang w:eastAsia="lt-LT"/>
        </w:rPr>
      </w:pPr>
      <w:r>
        <w:rPr>
          <w:b/>
          <w:szCs w:val="24"/>
          <w:lang w:eastAsia="lt-LT"/>
        </w:rPr>
        <w:t xml:space="preserve">Sociokultūrinės paslaugos </w:t>
      </w:r>
      <w:r>
        <w:rPr>
          <w:szCs w:val="24"/>
          <w:lang w:eastAsia="lt-LT"/>
        </w:rPr>
        <w:t>–</w:t>
      </w:r>
      <w:r>
        <w:rPr>
          <w:b/>
          <w:szCs w:val="24"/>
          <w:lang w:eastAsia="lt-LT"/>
        </w:rPr>
        <w:t xml:space="preserve"> </w:t>
      </w:r>
      <w:r>
        <w:rPr>
          <w:szCs w:val="24"/>
          <w:lang w:eastAsia="lt-LT"/>
        </w:rPr>
        <w:t>laisvalaikio organizavimo paslaugos, teikiamos siekiant išvengti socialinių problemų (prevenciniais tikslais), mažinant socialinę atskirtį, aktyvinant bendruomenę, kurias teikiant asmenys (šeimos) gali bendrauti, dalyvauti grupinio socialinio darbo užsiėmimuose, užsiimti mėgstama veikla, vaikai – ruošti pamokas ir pan.</w:t>
      </w:r>
    </w:p>
    <w:p w:rsidR="00DD7470" w:rsidRDefault="00DD7470" w:rsidP="00DD7470">
      <w:pPr>
        <w:ind w:firstLine="720"/>
        <w:jc w:val="both"/>
        <w:rPr>
          <w:szCs w:val="24"/>
          <w:lang w:eastAsia="lt-LT"/>
        </w:rPr>
      </w:pPr>
      <w:r>
        <w:rPr>
          <w:b/>
          <w:szCs w:val="24"/>
          <w:lang w:eastAsia="lt-LT"/>
        </w:rPr>
        <w:t xml:space="preserve">Vienas gyvenantis asmuo </w:t>
      </w:r>
      <w:r>
        <w:rPr>
          <w:szCs w:val="24"/>
          <w:lang w:eastAsia="lt-LT"/>
        </w:rPr>
        <w:t>–</w:t>
      </w:r>
      <w:r>
        <w:rPr>
          <w:b/>
          <w:szCs w:val="24"/>
          <w:lang w:eastAsia="lt-LT"/>
        </w:rPr>
        <w:t xml:space="preserve"> </w:t>
      </w:r>
      <w:r>
        <w:rPr>
          <w:szCs w:val="24"/>
          <w:lang w:eastAsia="lt-LT"/>
        </w:rPr>
        <w:t>vienas gyvenantis vyresnis kaip 18 metų asmuo.</w:t>
      </w:r>
    </w:p>
    <w:p w:rsidR="00DD7470" w:rsidRDefault="00DD7470" w:rsidP="00DD7470">
      <w:pPr>
        <w:ind w:firstLine="720"/>
        <w:jc w:val="both"/>
        <w:rPr>
          <w:szCs w:val="24"/>
          <w:lang w:eastAsia="lt-LT"/>
        </w:rPr>
      </w:pPr>
      <w:r>
        <w:rPr>
          <w:b/>
          <w:szCs w:val="24"/>
          <w:lang w:eastAsia="lt-LT"/>
        </w:rPr>
        <w:t>Šeimos nariai</w:t>
      </w:r>
      <w:r>
        <w:rPr>
          <w:szCs w:val="24"/>
          <w:lang w:eastAsia="lt-LT"/>
        </w:rPr>
        <w:t xml:space="preserve"> – sutuoktiniai arba bendrai gyvenantys asmenys, arba vienas iš tėvų ir jų (jo) vaikai (įvaikiai) iki 18 metų. Į šeimos sudėtį taip pat įskaitomi nedirbantys, nesusituokę ir su kitu asmeniu bendrai negyvenantys asmenys nuo 18 iki 24 metų, besimokantys dieninėse bendrojo lavinimo mokyklose ir kitų formaliojo švietimo įstaigų dieniniuose skyriuose, taip pat asmenys, kurie nedirbo nuo dieninių bendrojo lavinimo mokyklų baigimo dienos iki tų pačių metų rugsėjo 1 dienos.</w:t>
      </w:r>
    </w:p>
    <w:p w:rsidR="00DD7470" w:rsidRDefault="00DD7470" w:rsidP="00DD7470">
      <w:pPr>
        <w:ind w:firstLine="720"/>
        <w:jc w:val="both"/>
        <w:rPr>
          <w:szCs w:val="24"/>
          <w:lang w:eastAsia="lt-LT"/>
        </w:rPr>
      </w:pPr>
      <w:r>
        <w:rPr>
          <w:b/>
          <w:szCs w:val="24"/>
          <w:lang w:eastAsia="lt-LT"/>
        </w:rPr>
        <w:t>Socialinės rizikos šeima</w:t>
      </w:r>
      <w:r>
        <w:rPr>
          <w:szCs w:val="24"/>
          <w:lang w:eastAsia="lt-LT"/>
        </w:rPr>
        <w:t xml:space="preserve"> – šeima, kurios nariai piktnaudžiauja alkoholiu, narkotinėmis, psichotropinėmis ar toksinėmis medžiagomis, yra priklausomi nuo azartinių lošimų, kuri dėl socialinių įgūdžių stokos nemoka ar negali tinkamai prižiūrėti vaikų, naudoja prieš juos psichologinę, fizinę ar seksualinę prievartą, kuri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DD7470" w:rsidRDefault="00DD7470" w:rsidP="00DD7470">
      <w:pPr>
        <w:ind w:firstLine="720"/>
        <w:jc w:val="both"/>
        <w:rPr>
          <w:color w:val="000000"/>
          <w:szCs w:val="24"/>
          <w:lang w:eastAsia="lt-LT"/>
        </w:rPr>
      </w:pPr>
      <w:r>
        <w:rPr>
          <w:szCs w:val="24"/>
          <w:lang w:eastAsia="lt-LT"/>
        </w:rPr>
        <w:t>Kitos šiame apraše</w:t>
      </w:r>
      <w:r>
        <w:rPr>
          <w:color w:val="000000"/>
          <w:szCs w:val="24"/>
          <w:lang w:eastAsia="lt-LT"/>
        </w:rPr>
        <w:t xml:space="preserve"> vartojamos sąvokos atitinka Lietuvos Respublikos socialinių paslaugų įstatyme ir kituose teisės aktuose apibrėžtas sąvokas.</w:t>
      </w:r>
    </w:p>
    <w:p w:rsidR="00DD7470" w:rsidRDefault="00DD7470" w:rsidP="00DD7470">
      <w:pPr>
        <w:ind w:left="1440"/>
        <w:jc w:val="center"/>
        <w:rPr>
          <w:b/>
          <w:caps/>
          <w:spacing w:val="20"/>
          <w:lang w:eastAsia="lt-LT"/>
        </w:rPr>
      </w:pPr>
    </w:p>
    <w:p w:rsidR="00DD7470" w:rsidRDefault="00DD7470" w:rsidP="00DD7470">
      <w:pPr>
        <w:jc w:val="center"/>
        <w:rPr>
          <w:b/>
          <w:color w:val="000000"/>
          <w:szCs w:val="22"/>
        </w:rPr>
      </w:pPr>
      <w:r>
        <w:rPr>
          <w:b/>
          <w:szCs w:val="22"/>
        </w:rPr>
        <w:t>II. SOCIOKULTŪRINIŲ PASLAUGŲ SKYRIMAS, TEIKIMAS IR NUTRAUKIMAS</w:t>
      </w:r>
    </w:p>
    <w:p w:rsidR="00DD7470" w:rsidRDefault="00DD7470" w:rsidP="00DD7470">
      <w:pPr>
        <w:jc w:val="center"/>
        <w:rPr>
          <w:color w:val="000000"/>
          <w:szCs w:val="22"/>
        </w:rPr>
      </w:pPr>
    </w:p>
    <w:p w:rsidR="00DD7470" w:rsidRDefault="00DD7470" w:rsidP="00DD7470">
      <w:pPr>
        <w:ind w:firstLine="720"/>
        <w:jc w:val="both"/>
        <w:rPr>
          <w:szCs w:val="22"/>
        </w:rPr>
      </w:pPr>
      <w:r>
        <w:rPr>
          <w:szCs w:val="22"/>
        </w:rPr>
        <w:t>6. Sociokultūrinės paslaugos Telšių rajone gali būti teikiamos socialinių paslaugų įstaigose, dienos centruose, bendruomenės centruose, nevyriausybinėse organizacijose ir kt.</w:t>
      </w:r>
    </w:p>
    <w:p w:rsidR="00DD7470" w:rsidRDefault="00DD7470" w:rsidP="00DD7470">
      <w:pPr>
        <w:ind w:firstLine="720"/>
        <w:jc w:val="both"/>
        <w:rPr>
          <w:szCs w:val="22"/>
        </w:rPr>
      </w:pPr>
      <w:r>
        <w:rPr>
          <w:szCs w:val="22"/>
        </w:rPr>
        <w:t>7. Sociokultūrinės paslaugos teikiamos šiems asmenims:</w:t>
      </w:r>
    </w:p>
    <w:p w:rsidR="00DD7470" w:rsidRDefault="00DD7470" w:rsidP="00DD7470">
      <w:pPr>
        <w:ind w:firstLine="720"/>
        <w:jc w:val="both"/>
        <w:rPr>
          <w:szCs w:val="22"/>
        </w:rPr>
      </w:pPr>
      <w:r>
        <w:rPr>
          <w:szCs w:val="22"/>
        </w:rPr>
        <w:t>7.1. socialinės rizikos vaikams ir jų šeimoms;</w:t>
      </w:r>
    </w:p>
    <w:p w:rsidR="00DD7470" w:rsidRDefault="00DD7470" w:rsidP="00DD7470">
      <w:pPr>
        <w:ind w:firstLine="720"/>
        <w:jc w:val="both"/>
        <w:rPr>
          <w:szCs w:val="22"/>
        </w:rPr>
      </w:pPr>
      <w:r>
        <w:rPr>
          <w:szCs w:val="22"/>
        </w:rPr>
        <w:t>7.2. vaikams su negalia ir jų šeimoms;</w:t>
      </w:r>
    </w:p>
    <w:p w:rsidR="00DD7470" w:rsidRDefault="00DD7470" w:rsidP="00DD7470">
      <w:pPr>
        <w:ind w:firstLine="720"/>
        <w:jc w:val="both"/>
        <w:rPr>
          <w:szCs w:val="22"/>
        </w:rPr>
      </w:pPr>
      <w:r>
        <w:rPr>
          <w:szCs w:val="22"/>
        </w:rPr>
        <w:t>7.3. likusiems be tėvų globos vaikams;</w:t>
      </w:r>
    </w:p>
    <w:p w:rsidR="00DD7470" w:rsidRDefault="00DD7470" w:rsidP="00DD7470">
      <w:pPr>
        <w:ind w:firstLine="720"/>
        <w:jc w:val="both"/>
        <w:rPr>
          <w:szCs w:val="22"/>
        </w:rPr>
      </w:pPr>
      <w:r>
        <w:rPr>
          <w:szCs w:val="22"/>
        </w:rPr>
        <w:t>7.4. suaugusiems asmenims su negalia ir jų šeimoms;</w:t>
      </w:r>
    </w:p>
    <w:p w:rsidR="00DD7470" w:rsidRDefault="00DD7470" w:rsidP="00DD7470">
      <w:pPr>
        <w:ind w:firstLine="720"/>
        <w:jc w:val="both"/>
        <w:rPr>
          <w:szCs w:val="22"/>
        </w:rPr>
      </w:pPr>
      <w:r>
        <w:rPr>
          <w:szCs w:val="22"/>
        </w:rPr>
        <w:t>7.5. senyvo amžiaus asmenims ir jų šeimoms;</w:t>
      </w:r>
    </w:p>
    <w:p w:rsidR="00DD7470" w:rsidRDefault="00DD7470" w:rsidP="00DD7470">
      <w:pPr>
        <w:ind w:firstLine="720"/>
        <w:jc w:val="both"/>
        <w:rPr>
          <w:szCs w:val="22"/>
        </w:rPr>
      </w:pPr>
      <w:r>
        <w:rPr>
          <w:szCs w:val="22"/>
        </w:rPr>
        <w:t>7.6. socialinės rizikos suaugusiems asmenims ir jų šeimoms;</w:t>
      </w:r>
    </w:p>
    <w:p w:rsidR="00DD7470" w:rsidRDefault="00DD7470" w:rsidP="00DD7470">
      <w:pPr>
        <w:ind w:firstLine="720"/>
        <w:jc w:val="both"/>
        <w:rPr>
          <w:szCs w:val="22"/>
        </w:rPr>
      </w:pPr>
      <w:r>
        <w:rPr>
          <w:szCs w:val="22"/>
        </w:rPr>
        <w:t>7.7. socialinės rizikos šeimoms;</w:t>
      </w:r>
    </w:p>
    <w:p w:rsidR="00DD7470" w:rsidRDefault="00DD7470" w:rsidP="00DD7470">
      <w:pPr>
        <w:ind w:firstLine="720"/>
        <w:jc w:val="both"/>
        <w:rPr>
          <w:szCs w:val="22"/>
        </w:rPr>
      </w:pPr>
      <w:r>
        <w:rPr>
          <w:szCs w:val="22"/>
        </w:rPr>
        <w:t>7.8. kitiems asmenims ir šeimoms.</w:t>
      </w:r>
    </w:p>
    <w:p w:rsidR="00DD7470" w:rsidRDefault="00DD7470" w:rsidP="00DD7470">
      <w:pPr>
        <w:ind w:firstLine="720"/>
        <w:jc w:val="both"/>
        <w:rPr>
          <w:szCs w:val="22"/>
        </w:rPr>
      </w:pPr>
      <w:r>
        <w:rPr>
          <w:szCs w:val="22"/>
        </w:rPr>
        <w:lastRenderedPageBreak/>
        <w:t>8. Dėl sociokultūrinių paslaugų skyrimo asmuo (vienas iš suaugusių šeimos narių) raštišku prašymu kreipiasi į Telšių rajono savivaldybės administracijos Socialinės paramos ir rūpybos skyrių arba į kaimiškų seniūnijų socialinio darbo organizatorius, užpildydamas prašymą-paraišką socialinėms paslaugoms gauti (forma SP-8) (toliau – prašymą).</w:t>
      </w:r>
    </w:p>
    <w:p w:rsidR="00DD7470" w:rsidRDefault="00DD7470" w:rsidP="00DD7470">
      <w:pPr>
        <w:ind w:firstLine="720"/>
        <w:jc w:val="both"/>
        <w:rPr>
          <w:szCs w:val="22"/>
        </w:rPr>
      </w:pPr>
      <w:r>
        <w:rPr>
          <w:szCs w:val="22"/>
        </w:rPr>
        <w:t>9. Veikdami asmens (šeimos) ar visuomenės socialinio saugumo interesais, prašymą dėl sociokultūrinių paslaugų skyrimo asmeniui (šeimai) gali pateikti bendruomenės nariai ar kiti suinteresuoti asmenys, nurodę priežastį, dėl kurios asmuo (vienas iš suaugusių šeimos narių) ar jo globėjas, rūpintojas negali to padaryti pats.</w:t>
      </w:r>
    </w:p>
    <w:p w:rsidR="00DD7470" w:rsidRDefault="00DD7470" w:rsidP="00DD7470">
      <w:pPr>
        <w:ind w:firstLine="720"/>
        <w:jc w:val="both"/>
        <w:rPr>
          <w:szCs w:val="22"/>
        </w:rPr>
      </w:pPr>
      <w:r>
        <w:rPr>
          <w:szCs w:val="22"/>
        </w:rPr>
        <w:t>10. Dėl sociokultūrinių paslaugų skyrimo asmuo (vienas iš suaugusių šeimos narių) turi pateikti šiuos dokumentus:</w:t>
      </w:r>
    </w:p>
    <w:p w:rsidR="00DD7470" w:rsidRDefault="00DD7470" w:rsidP="00DD7470">
      <w:pPr>
        <w:ind w:firstLine="720"/>
        <w:jc w:val="both"/>
        <w:rPr>
          <w:szCs w:val="22"/>
        </w:rPr>
      </w:pPr>
      <w:r>
        <w:rPr>
          <w:szCs w:val="22"/>
        </w:rPr>
        <w:t>10.1. asmens tapatybę patvirtinantį dokumentą (pasą, asmens tapatybės kortelę, leidimą laikinai gyventi Lietuvoje (ne ES valstybių narių piliečiams);</w:t>
      </w:r>
    </w:p>
    <w:p w:rsidR="00DD7470" w:rsidRDefault="00DD7470" w:rsidP="00DD7470">
      <w:pPr>
        <w:ind w:firstLine="720"/>
        <w:jc w:val="both"/>
        <w:rPr>
          <w:szCs w:val="22"/>
        </w:rPr>
      </w:pPr>
      <w:r>
        <w:rPr>
          <w:szCs w:val="22"/>
        </w:rPr>
        <w:t>10.2. pažymą iš seniūnijos apie asmens (šeimos) faktinę gyvenamąją vietą, jeigu asmens (šeimos) deklaruota gyvenamoji vieta yra kitoje savivaldybėje, o kreipimosi dėl socialinių paslaugų metu faktiškai gyvena Telšių rajone.</w:t>
      </w:r>
    </w:p>
    <w:p w:rsidR="00DD7470" w:rsidRDefault="00DD7470" w:rsidP="00DD7470">
      <w:pPr>
        <w:ind w:firstLine="720"/>
        <w:jc w:val="both"/>
        <w:rPr>
          <w:szCs w:val="22"/>
        </w:rPr>
      </w:pPr>
      <w:r>
        <w:rPr>
          <w:szCs w:val="22"/>
        </w:rPr>
        <w:t>11. Sprendimą dėl sociokultūrinių paslaugų skyrimo ar nutraukimo</w:t>
      </w:r>
      <w:r>
        <w:rPr>
          <w:b/>
          <w:szCs w:val="22"/>
        </w:rPr>
        <w:t xml:space="preserve"> </w:t>
      </w:r>
      <w:r>
        <w:rPr>
          <w:szCs w:val="22"/>
        </w:rPr>
        <w:t>per 3 darbo dienas priima Telšių rajono savivaldybės administracijos direktoriaus įgaliotas Telšių rajono savivaldybės administracijos Socialinės paramos ir rūpybos skyriaus darbuotojas.</w:t>
      </w:r>
    </w:p>
    <w:p w:rsidR="00DD7470" w:rsidRDefault="00DD7470" w:rsidP="00DD7470">
      <w:pPr>
        <w:ind w:firstLine="720"/>
        <w:jc w:val="both"/>
        <w:rPr>
          <w:szCs w:val="22"/>
        </w:rPr>
      </w:pPr>
      <w:r>
        <w:rPr>
          <w:szCs w:val="22"/>
        </w:rPr>
        <w:t>12. Priėmus sprendimą dėl sociokultūrinių paslaugų asmeniui (šeimai) skyrimo ar nutraukimo, užpildoma Sprendimo dėl socialinių paslaugų ir specialiosios pagalbos priemonių asmeniui skyrimo SP-9 forma (toliau – sprendimas).</w:t>
      </w:r>
    </w:p>
    <w:p w:rsidR="00DD7470" w:rsidRDefault="00DD7470" w:rsidP="00DD7470">
      <w:pPr>
        <w:ind w:firstLine="720"/>
        <w:jc w:val="both"/>
        <w:rPr>
          <w:szCs w:val="22"/>
        </w:rPr>
      </w:pPr>
      <w:r>
        <w:rPr>
          <w:szCs w:val="22"/>
        </w:rPr>
        <w:t>13. Sprendimas dėl socialinių paslaugų skyrimo ar nutraukimo per 5 darbo dienas nuo sprendimo priėmimo dienos įteikiamas (išsiunčiamas)</w:t>
      </w:r>
      <w:r>
        <w:rPr>
          <w:b/>
          <w:szCs w:val="22"/>
        </w:rPr>
        <w:t xml:space="preserve"> </w:t>
      </w:r>
      <w:r>
        <w:rPr>
          <w:szCs w:val="22"/>
        </w:rPr>
        <w:t>socialinių paslaugų teikėjui. Sprendimo kopija įsegama į asmens bylą.</w:t>
      </w:r>
    </w:p>
    <w:p w:rsidR="00DD7470" w:rsidRDefault="00DD7470" w:rsidP="00DD7470">
      <w:pPr>
        <w:ind w:firstLine="720"/>
        <w:jc w:val="both"/>
        <w:rPr>
          <w:szCs w:val="22"/>
        </w:rPr>
      </w:pPr>
      <w:r>
        <w:rPr>
          <w:szCs w:val="22"/>
        </w:rPr>
        <w:t>14. Sociokultūrinių paslaugų teikėjas kartą ketvirtyje iki kito ketvirčio pirmo mėnesio 10 darbo dienos Socialinės paramos ir rūpybos skyriui pateikia ataskaitą, kurios forma patvirtinta Telšių rajono savivaldybės administracijos direktoriaus įsakymu, ir kiekvieną mėnesį iki kito mėnesio 10 darbo dienos į Socialinės paramos šeimai informacinę sistemą SPIS (toliau – SPIS) suveda duomenis apie paslaugų gavėjus ir suteiktų paslaugų kiekį (kartus) kiekvienam asmeniui.</w:t>
      </w:r>
    </w:p>
    <w:p w:rsidR="00DD7470" w:rsidRDefault="00DD7470" w:rsidP="00DD7470">
      <w:pPr>
        <w:ind w:firstLine="720"/>
        <w:jc w:val="both"/>
        <w:rPr>
          <w:szCs w:val="22"/>
        </w:rPr>
      </w:pPr>
      <w:r>
        <w:rPr>
          <w:szCs w:val="22"/>
        </w:rPr>
        <w:t>15. Sociokultūrinės paslaugos nutraukiamos:</w:t>
      </w:r>
    </w:p>
    <w:p w:rsidR="00DD7470" w:rsidRDefault="00DD7470" w:rsidP="00DD7470">
      <w:pPr>
        <w:ind w:firstLine="720"/>
        <w:jc w:val="both"/>
        <w:rPr>
          <w:szCs w:val="22"/>
        </w:rPr>
      </w:pPr>
      <w:r>
        <w:rPr>
          <w:szCs w:val="22"/>
        </w:rPr>
        <w:t>15.1. kai asmuo, šeima per 6 mėn. nė karto nesinaudojo paslaugomis;</w:t>
      </w:r>
    </w:p>
    <w:p w:rsidR="00DD7470" w:rsidRDefault="00DD7470" w:rsidP="00DD7470">
      <w:pPr>
        <w:ind w:firstLine="720"/>
        <w:jc w:val="both"/>
        <w:rPr>
          <w:szCs w:val="22"/>
        </w:rPr>
      </w:pPr>
      <w:r>
        <w:rPr>
          <w:szCs w:val="22"/>
        </w:rPr>
        <w:t>15.2. kai asmuo pateikia prašymą paslaugoms nutraukti;</w:t>
      </w:r>
    </w:p>
    <w:p w:rsidR="00DD7470" w:rsidRDefault="00DD7470" w:rsidP="00DD7470">
      <w:pPr>
        <w:ind w:firstLine="720"/>
        <w:jc w:val="both"/>
        <w:rPr>
          <w:color w:val="000000"/>
          <w:szCs w:val="24"/>
        </w:rPr>
      </w:pPr>
      <w:r>
        <w:rPr>
          <w:szCs w:val="22"/>
        </w:rPr>
        <w:t>15.3. paslaugos gavėjui mirus.</w:t>
      </w:r>
    </w:p>
    <w:p w:rsidR="00DD7470" w:rsidRDefault="00DD7470" w:rsidP="00DD7470">
      <w:pPr>
        <w:ind w:firstLine="720"/>
        <w:jc w:val="both"/>
        <w:rPr>
          <w:color w:val="000000"/>
          <w:szCs w:val="24"/>
        </w:rPr>
      </w:pPr>
    </w:p>
    <w:p w:rsidR="00DD7470" w:rsidRDefault="00DD7470" w:rsidP="00DD7470">
      <w:pPr>
        <w:ind w:firstLine="720"/>
        <w:jc w:val="center"/>
        <w:rPr>
          <w:b/>
          <w:szCs w:val="22"/>
        </w:rPr>
      </w:pPr>
      <w:r>
        <w:rPr>
          <w:b/>
          <w:szCs w:val="24"/>
        </w:rPr>
        <w:t>III. BAIGIAMOSIOS</w:t>
      </w:r>
      <w:r>
        <w:rPr>
          <w:b/>
          <w:szCs w:val="22"/>
        </w:rPr>
        <w:t xml:space="preserve"> NUOSTATOS</w:t>
      </w:r>
    </w:p>
    <w:p w:rsidR="00DD7470" w:rsidRDefault="00DD7470" w:rsidP="00DD7470">
      <w:pPr>
        <w:ind w:firstLine="720"/>
        <w:jc w:val="both"/>
        <w:rPr>
          <w:szCs w:val="22"/>
        </w:rPr>
      </w:pPr>
    </w:p>
    <w:p w:rsidR="00DD7470" w:rsidRDefault="00DD7470" w:rsidP="00DD7470">
      <w:pPr>
        <w:ind w:firstLine="720"/>
        <w:jc w:val="both"/>
        <w:rPr>
          <w:szCs w:val="22"/>
        </w:rPr>
      </w:pPr>
      <w:r>
        <w:rPr>
          <w:szCs w:val="22"/>
        </w:rPr>
        <w:t xml:space="preserve">16. Visą informaciją apie asmeniui (šeimai) suteiktas sociokultūrines paslaugas kaupia asmens byloje paslaugų teikėjas. </w:t>
      </w:r>
    </w:p>
    <w:p w:rsidR="00DD7470" w:rsidRDefault="00DD7470" w:rsidP="00DD7470">
      <w:pPr>
        <w:ind w:firstLine="720"/>
        <w:jc w:val="both"/>
        <w:rPr>
          <w:szCs w:val="22"/>
        </w:rPr>
      </w:pPr>
      <w:r>
        <w:rPr>
          <w:szCs w:val="22"/>
        </w:rPr>
        <w:t xml:space="preserve">17. Sociokultūrinės paslaugos skiriamos pagal poreikį. </w:t>
      </w:r>
    </w:p>
    <w:p w:rsidR="00DD7470" w:rsidRDefault="00DD7470" w:rsidP="00DD7470">
      <w:pPr>
        <w:ind w:firstLine="720"/>
        <w:jc w:val="both"/>
        <w:rPr>
          <w:szCs w:val="22"/>
        </w:rPr>
      </w:pPr>
      <w:r>
        <w:rPr>
          <w:szCs w:val="22"/>
        </w:rPr>
        <w:t>18. Informacija apie sociokultūrinių paslaugų teikimą registruojama SPIS.</w:t>
      </w:r>
    </w:p>
    <w:p w:rsidR="00DD7470" w:rsidRDefault="00DD7470" w:rsidP="00DD7470">
      <w:pPr>
        <w:ind w:firstLine="720"/>
        <w:jc w:val="both"/>
        <w:rPr>
          <w:szCs w:val="22"/>
        </w:rPr>
      </w:pPr>
      <w:r>
        <w:rPr>
          <w:szCs w:val="22"/>
        </w:rPr>
        <w:t>19. Šio aprašo įgyvendinimo kontrolė vykdoma Telšių rajono savivaldybės tarybos nustatyta tvarka.</w:t>
      </w:r>
    </w:p>
    <w:p w:rsidR="00DD7470" w:rsidRDefault="00DD7470" w:rsidP="00DD7470">
      <w:pPr>
        <w:tabs>
          <w:tab w:val="left" w:pos="1276"/>
        </w:tabs>
        <w:spacing w:line="276" w:lineRule="auto"/>
        <w:jc w:val="center"/>
        <w:rPr>
          <w:szCs w:val="22"/>
        </w:rPr>
      </w:pPr>
      <w:r>
        <w:rPr>
          <w:szCs w:val="22"/>
        </w:rPr>
        <w:t>_______________________________</w:t>
      </w:r>
    </w:p>
    <w:p w:rsidR="00DD7470" w:rsidRDefault="00DD7470" w:rsidP="00DD7470">
      <w:pPr>
        <w:tabs>
          <w:tab w:val="left" w:pos="720"/>
          <w:tab w:val="center" w:pos="4153"/>
          <w:tab w:val="right" w:pos="8306"/>
        </w:tabs>
        <w:jc w:val="both"/>
      </w:pPr>
      <w:r>
        <w:br w:type="page"/>
      </w:r>
    </w:p>
    <w:p w:rsidR="00AC2C34" w:rsidRDefault="00AC2C34"/>
    <w:sectPr w:rsidR="00AC2C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70"/>
    <w:rsid w:val="0060611A"/>
    <w:rsid w:val="00AC2C34"/>
    <w:rsid w:val="00DD7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0377B-31AD-4D5B-8055-BE49C300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747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3729</Words>
  <Characters>2127</Characters>
  <Application>Microsoft Office Word</Application>
  <DocSecurity>0</DocSecurity>
  <Lines>17</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Pirmas</dc:creator>
  <cp:keywords/>
  <dc:description/>
  <cp:lastModifiedBy>Pirmas</cp:lastModifiedBy>
  <cp:revision>1</cp:revision>
  <dcterms:created xsi:type="dcterms:W3CDTF">2020-06-12T10:55:00Z</dcterms:created>
  <dcterms:modified xsi:type="dcterms:W3CDTF">2020-06-12T10:58:00Z</dcterms:modified>
</cp:coreProperties>
</file>