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36C" w:rsidRDefault="0014636C" w:rsidP="0014636C">
      <w:pPr>
        <w:ind w:firstLine="6237"/>
        <w:rPr>
          <w:szCs w:val="24"/>
        </w:rPr>
      </w:pPr>
      <w:r>
        <w:rPr>
          <w:szCs w:val="24"/>
        </w:rPr>
        <w:t>PATVIRTINTA</w:t>
      </w:r>
    </w:p>
    <w:p w:rsidR="0014636C" w:rsidRDefault="0014636C" w:rsidP="0014636C">
      <w:pPr>
        <w:ind w:left="6237"/>
        <w:rPr>
          <w:szCs w:val="24"/>
        </w:rPr>
      </w:pPr>
      <w:r>
        <w:rPr>
          <w:szCs w:val="24"/>
        </w:rPr>
        <w:t xml:space="preserve">Telšių rajono savivaldybės tarybos 2015 m. lapkričio 26 d. </w:t>
      </w:r>
    </w:p>
    <w:p w:rsidR="0014636C" w:rsidRDefault="0014636C" w:rsidP="0014636C">
      <w:pPr>
        <w:ind w:firstLine="6237"/>
        <w:rPr>
          <w:szCs w:val="24"/>
        </w:rPr>
      </w:pPr>
      <w:r>
        <w:rPr>
          <w:szCs w:val="24"/>
        </w:rPr>
        <w:t>sprendimu Nr. T1-319</w:t>
      </w:r>
    </w:p>
    <w:p w:rsidR="0014636C" w:rsidRDefault="0014636C" w:rsidP="0014636C">
      <w:pPr>
        <w:rPr>
          <w:sz w:val="8"/>
          <w:szCs w:val="8"/>
        </w:rPr>
      </w:pPr>
    </w:p>
    <w:p w:rsidR="0014636C" w:rsidRDefault="0014636C" w:rsidP="0014636C">
      <w:pPr>
        <w:jc w:val="center"/>
        <w:rPr>
          <w:szCs w:val="24"/>
        </w:rPr>
      </w:pPr>
      <w:r>
        <w:rPr>
          <w:b/>
          <w:szCs w:val="24"/>
        </w:rPr>
        <w:t>LAIKINO APNAKVINDINIMO PA</w:t>
      </w:r>
      <w:r>
        <w:rPr>
          <w:b/>
          <w:bCs/>
          <w:caps/>
          <w:szCs w:val="24"/>
        </w:rPr>
        <w:t>SLAUGŲ SKYRIMO IR TEIKIMO TVARKOS APRAŠas</w:t>
      </w:r>
    </w:p>
    <w:p w:rsidR="0014636C" w:rsidRDefault="0014636C" w:rsidP="0014636C">
      <w:pPr>
        <w:rPr>
          <w:sz w:val="8"/>
          <w:szCs w:val="8"/>
        </w:rPr>
      </w:pPr>
    </w:p>
    <w:p w:rsidR="0014636C" w:rsidRDefault="0014636C" w:rsidP="0014636C">
      <w:pPr>
        <w:jc w:val="center"/>
        <w:rPr>
          <w:szCs w:val="24"/>
        </w:rPr>
      </w:pPr>
      <w:r>
        <w:rPr>
          <w:b/>
          <w:bCs/>
          <w:szCs w:val="24"/>
        </w:rPr>
        <w:t>I. BENDROSIOS NUOSTATOS</w:t>
      </w:r>
    </w:p>
    <w:p w:rsidR="0014636C" w:rsidRDefault="0014636C" w:rsidP="0014636C">
      <w:pPr>
        <w:rPr>
          <w:sz w:val="8"/>
          <w:szCs w:val="8"/>
        </w:rPr>
      </w:pP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1.</w:t>
      </w:r>
      <w:r>
        <w:rPr>
          <w:rFonts w:eastAsia="Calibri"/>
          <w:szCs w:val="24"/>
        </w:rPr>
        <w:tab/>
      </w:r>
      <w:proofErr w:type="spellStart"/>
      <w:r>
        <w:rPr>
          <w:szCs w:val="24"/>
          <w:lang w:val="en-GB"/>
        </w:rPr>
        <w:t>Laikino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apnakvindinimo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skyrimo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aprašas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toliau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aprašas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reglamentuoja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laikino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apnakvindinimo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skyrimo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teikimo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mokėjimo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už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tvarką</w:t>
      </w:r>
      <w:proofErr w:type="spellEnd"/>
      <w:r>
        <w:rPr>
          <w:szCs w:val="24"/>
          <w:lang w:val="en-GB"/>
        </w:rPr>
        <w:t xml:space="preserve">. 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spellStart"/>
      <w:r>
        <w:rPr>
          <w:szCs w:val="24"/>
          <w:lang w:val="en-GB"/>
        </w:rPr>
        <w:t>Laikino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apnakvindinimo</w:t>
      </w:r>
      <w:proofErr w:type="spellEnd"/>
      <w:r>
        <w:rPr>
          <w:szCs w:val="24"/>
          <w:lang w:val="en-GB"/>
        </w:rPr>
        <w:t xml:space="preserve"> paslaugos </w:t>
      </w:r>
      <w:proofErr w:type="spellStart"/>
      <w:r>
        <w:rPr>
          <w:szCs w:val="24"/>
          <w:lang w:val="en-GB"/>
        </w:rPr>
        <w:t>teikiamos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Telšių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centro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Nakvynės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namuose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toliau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Socialinių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teikėjas</w:t>
      </w:r>
      <w:proofErr w:type="spellEnd"/>
      <w:r>
        <w:rPr>
          <w:szCs w:val="24"/>
          <w:lang w:val="en-GB"/>
        </w:rPr>
        <w:t xml:space="preserve">). 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</w:r>
      <w:proofErr w:type="spellStart"/>
      <w:r>
        <w:rPr>
          <w:szCs w:val="24"/>
          <w:lang w:val="en-GB"/>
        </w:rPr>
        <w:t>Apraše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vartojamos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sąvokos</w:t>
      </w:r>
      <w:proofErr w:type="spellEnd"/>
      <w:r>
        <w:rPr>
          <w:szCs w:val="24"/>
          <w:lang w:val="en-GB"/>
        </w:rPr>
        <w:t>: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3.1.</w:t>
      </w:r>
      <w:r>
        <w:rPr>
          <w:rFonts w:eastAsia="Calibri"/>
          <w:szCs w:val="24"/>
        </w:rPr>
        <w:tab/>
      </w:r>
      <w:proofErr w:type="spellStart"/>
      <w:r>
        <w:rPr>
          <w:bCs/>
          <w:szCs w:val="24"/>
          <w:lang w:val="en-GB"/>
        </w:rPr>
        <w:t>Socialinės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rizikos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suaugęs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darbingo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amžiaus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esantis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atskirtas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to, </w:t>
      </w:r>
      <w:proofErr w:type="spellStart"/>
      <w:r>
        <w:rPr>
          <w:szCs w:val="24"/>
          <w:lang w:val="en-GB"/>
        </w:rPr>
        <w:t>kad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elgetauja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valkatauja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piktnaudžiauja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alkoholiu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narkotinėmis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psichotropinėmis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toksinėmis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medžiagomis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yra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priklausomas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azartinių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lošimų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yra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įsitraukęs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linkęs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įsitraukti</w:t>
      </w:r>
      <w:proofErr w:type="spellEnd"/>
      <w:r>
        <w:rPr>
          <w:szCs w:val="24"/>
          <w:lang w:val="en-GB"/>
        </w:rPr>
        <w:t xml:space="preserve"> į </w:t>
      </w:r>
      <w:proofErr w:type="spellStart"/>
      <w:r>
        <w:rPr>
          <w:szCs w:val="24"/>
          <w:lang w:val="en-GB"/>
        </w:rPr>
        <w:t>nusikalstamą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veiklą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yra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patyręs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kuriam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kyla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pavojus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patirti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psichologinę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fizinę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seksualinę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prievartą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smurtą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šeimoje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yra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dalies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visiškai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netekęs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gebėjimų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savarankiškai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rūpintis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asmeniniu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šeimos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gyvenimu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dalyvauti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visuomenės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gyvenime</w:t>
      </w:r>
      <w:proofErr w:type="spellEnd"/>
      <w:r>
        <w:rPr>
          <w:szCs w:val="24"/>
          <w:lang w:val="en-GB"/>
        </w:rPr>
        <w:t>.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3.2.</w:t>
      </w:r>
      <w:r>
        <w:rPr>
          <w:rFonts w:eastAsia="Calibri"/>
          <w:szCs w:val="24"/>
        </w:rPr>
        <w:tab/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rizikos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suaugusių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apskaita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rizikos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suaugusių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sąrašas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formuojamas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Telšių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rajono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paramos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rūpybos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skyriuje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toliau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paramos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rūpybos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skyrius</w:t>
      </w:r>
      <w:proofErr w:type="spellEnd"/>
      <w:r>
        <w:rPr>
          <w:szCs w:val="24"/>
          <w:lang w:val="en-GB"/>
        </w:rPr>
        <w:t xml:space="preserve">), </w:t>
      </w:r>
      <w:proofErr w:type="spellStart"/>
      <w:r>
        <w:rPr>
          <w:szCs w:val="24"/>
          <w:lang w:val="en-GB"/>
        </w:rPr>
        <w:t>vadovaujantis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Telšių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rajono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tarybos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toliau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Taryba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sprendimu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nustatyta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tvarka</w:t>
      </w:r>
      <w:proofErr w:type="spellEnd"/>
      <w:r>
        <w:rPr>
          <w:szCs w:val="24"/>
          <w:lang w:val="en-GB"/>
        </w:rPr>
        <w:t>.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3.3.</w:t>
      </w:r>
      <w:r>
        <w:rPr>
          <w:rFonts w:eastAsia="Calibri"/>
          <w:szCs w:val="24"/>
        </w:rPr>
        <w:tab/>
      </w:r>
      <w:proofErr w:type="spellStart"/>
      <w:r>
        <w:rPr>
          <w:bCs/>
          <w:szCs w:val="24"/>
          <w:lang w:val="en-GB"/>
        </w:rPr>
        <w:t>Laikinas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apnakvindinimas</w:t>
      </w:r>
      <w:proofErr w:type="spellEnd"/>
      <w:r>
        <w:rPr>
          <w:bCs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– </w:t>
      </w:r>
      <w:proofErr w:type="spellStart"/>
      <w:r>
        <w:rPr>
          <w:szCs w:val="24"/>
          <w:lang w:val="en-GB"/>
        </w:rPr>
        <w:t>nakvynės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būtinųjų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higienos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buitinių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suteikimas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asmenims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yra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benamiai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piktnaudžiauja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alkoholiu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narkotinėmis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psichotropinėmis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toksinėmis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medžiagomis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esant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krizinei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situacijai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pan., kai </w:t>
      </w:r>
      <w:proofErr w:type="spellStart"/>
      <w:r>
        <w:rPr>
          <w:szCs w:val="24"/>
          <w:lang w:val="en-GB"/>
        </w:rPr>
        <w:t>nesuteikus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šių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iškyla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grėsmė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sveikatai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gyvybei</w:t>
      </w:r>
      <w:proofErr w:type="spellEnd"/>
      <w:r>
        <w:rPr>
          <w:szCs w:val="24"/>
          <w:lang w:val="en-GB"/>
        </w:rPr>
        <w:t>.</w:t>
      </w:r>
    </w:p>
    <w:p w:rsidR="0014636C" w:rsidRDefault="0014636C" w:rsidP="0014636C">
      <w:pPr>
        <w:tabs>
          <w:tab w:val="left" w:pos="709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</w:r>
      <w:proofErr w:type="spellStart"/>
      <w:r>
        <w:rPr>
          <w:bCs/>
          <w:szCs w:val="24"/>
          <w:lang w:val="en-GB"/>
        </w:rPr>
        <w:t>Kitos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šiame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apraše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vartojamos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sąvokos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atitinka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Lietuvos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Respublikos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socialinių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paslaugų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įstatyme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ir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kituose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teisės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aktuose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apibrėžtas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sąvokas</w:t>
      </w:r>
      <w:proofErr w:type="spellEnd"/>
      <w:r>
        <w:rPr>
          <w:szCs w:val="24"/>
          <w:lang w:val="en-GB"/>
        </w:rPr>
        <w:t>.</w:t>
      </w:r>
    </w:p>
    <w:p w:rsidR="0014636C" w:rsidRDefault="0014636C" w:rsidP="0014636C">
      <w:pPr>
        <w:rPr>
          <w:sz w:val="8"/>
          <w:szCs w:val="8"/>
        </w:rPr>
      </w:pPr>
    </w:p>
    <w:p w:rsidR="0014636C" w:rsidRDefault="0014636C" w:rsidP="0014636C">
      <w:pPr>
        <w:jc w:val="center"/>
        <w:rPr>
          <w:szCs w:val="24"/>
        </w:rPr>
      </w:pPr>
      <w:r>
        <w:rPr>
          <w:b/>
          <w:bCs/>
          <w:szCs w:val="24"/>
        </w:rPr>
        <w:t xml:space="preserve">II. </w:t>
      </w:r>
      <w:r>
        <w:rPr>
          <w:b/>
          <w:bCs/>
          <w:caps/>
          <w:szCs w:val="24"/>
        </w:rPr>
        <w:t xml:space="preserve">LAIKINO APNAKVINDINIMO PASLAUGOS </w:t>
      </w:r>
      <w:r>
        <w:rPr>
          <w:b/>
          <w:bCs/>
          <w:szCs w:val="24"/>
        </w:rPr>
        <w:t>TURINYS</w:t>
      </w:r>
    </w:p>
    <w:p w:rsidR="0014636C" w:rsidRDefault="0014636C" w:rsidP="0014636C">
      <w:pPr>
        <w:rPr>
          <w:sz w:val="8"/>
          <w:szCs w:val="8"/>
        </w:rPr>
      </w:pP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5.</w:t>
      </w:r>
      <w:r>
        <w:rPr>
          <w:rFonts w:eastAsia="Calibri"/>
          <w:szCs w:val="24"/>
        </w:rPr>
        <w:tab/>
      </w:r>
      <w:proofErr w:type="spellStart"/>
      <w:r>
        <w:rPr>
          <w:szCs w:val="24"/>
          <w:lang w:val="en-GB"/>
        </w:rPr>
        <w:t>Laikino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apnakvindinimo</w:t>
      </w:r>
      <w:proofErr w:type="spellEnd"/>
      <w:r>
        <w:rPr>
          <w:szCs w:val="24"/>
          <w:lang w:val="en-GB"/>
        </w:rPr>
        <w:t xml:space="preserve"> paslaugos </w:t>
      </w:r>
      <w:proofErr w:type="spellStart"/>
      <w:r>
        <w:rPr>
          <w:szCs w:val="24"/>
          <w:lang w:val="en-GB"/>
        </w:rPr>
        <w:t>suteikiamos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Telšių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rajono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gyvenamąją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deklaravusiems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joje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faktiškai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gyvenantiems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asmenims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šeimoms</w:t>
      </w:r>
      <w:proofErr w:type="spellEnd"/>
      <w:r>
        <w:rPr>
          <w:szCs w:val="24"/>
          <w:lang w:val="en-GB"/>
        </w:rPr>
        <w:t>).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6.</w:t>
      </w:r>
      <w:r>
        <w:rPr>
          <w:rFonts w:eastAsia="Calibri"/>
          <w:szCs w:val="24"/>
        </w:rPr>
        <w:tab/>
      </w:r>
      <w:proofErr w:type="spellStart"/>
      <w:r>
        <w:rPr>
          <w:szCs w:val="24"/>
          <w:lang w:val="en-GB"/>
        </w:rPr>
        <w:t>Laikino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apnakvindinimo</w:t>
      </w:r>
      <w:proofErr w:type="spellEnd"/>
      <w:r>
        <w:rPr>
          <w:szCs w:val="24"/>
          <w:lang w:val="en-GB"/>
        </w:rPr>
        <w:t xml:space="preserve"> paslaugos </w:t>
      </w:r>
      <w:proofErr w:type="spellStart"/>
      <w:r>
        <w:rPr>
          <w:szCs w:val="24"/>
          <w:lang w:val="en-GB"/>
        </w:rPr>
        <w:t>sudėtis</w:t>
      </w:r>
      <w:proofErr w:type="spellEnd"/>
      <w:r>
        <w:rPr>
          <w:szCs w:val="24"/>
          <w:lang w:val="en-GB"/>
        </w:rPr>
        <w:t xml:space="preserve">: </w:t>
      </w:r>
      <w:proofErr w:type="spellStart"/>
      <w:r>
        <w:rPr>
          <w:szCs w:val="24"/>
          <w:lang w:val="en-GB"/>
        </w:rPr>
        <w:t>informavimas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konsultavimas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tarpininkavimas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atstovavimas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nakvynės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suteikimas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minimalių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buitinių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higienos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organizavimas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virtuvėlė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dušas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t.t.), </w:t>
      </w:r>
      <w:proofErr w:type="spellStart"/>
      <w:r>
        <w:rPr>
          <w:szCs w:val="24"/>
          <w:lang w:val="en-GB"/>
        </w:rPr>
        <w:t>esant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poreikiui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sveikatos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priežiūros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apsaugos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organizavimas</w:t>
      </w:r>
      <w:proofErr w:type="spellEnd"/>
      <w:r>
        <w:rPr>
          <w:szCs w:val="24"/>
          <w:lang w:val="en-GB"/>
        </w:rPr>
        <w:t>.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7.</w:t>
      </w:r>
      <w:r>
        <w:rPr>
          <w:rFonts w:eastAsia="Calibri"/>
          <w:szCs w:val="24"/>
        </w:rPr>
        <w:tab/>
      </w:r>
      <w:proofErr w:type="spellStart"/>
      <w:r>
        <w:rPr>
          <w:szCs w:val="24"/>
          <w:lang w:val="en-GB"/>
        </w:rPr>
        <w:t>Laikino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apnakvindinimo</w:t>
      </w:r>
      <w:proofErr w:type="spellEnd"/>
      <w:r>
        <w:rPr>
          <w:szCs w:val="24"/>
          <w:lang w:val="en-GB"/>
        </w:rPr>
        <w:t xml:space="preserve"> paslaugos </w:t>
      </w:r>
      <w:proofErr w:type="spellStart"/>
      <w:r>
        <w:rPr>
          <w:szCs w:val="24"/>
          <w:lang w:val="en-GB"/>
        </w:rPr>
        <w:t>skiriamos</w:t>
      </w:r>
      <w:proofErr w:type="spellEnd"/>
      <w:r>
        <w:rPr>
          <w:szCs w:val="24"/>
          <w:lang w:val="en-GB"/>
        </w:rPr>
        <w:t>:</w:t>
      </w:r>
    </w:p>
    <w:p w:rsidR="0014636C" w:rsidRDefault="0014636C" w:rsidP="0014636C">
      <w:pPr>
        <w:tabs>
          <w:tab w:val="left" w:pos="0"/>
        </w:tabs>
        <w:ind w:left="1069" w:hanging="360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7.1.</w:t>
      </w:r>
      <w:r>
        <w:rPr>
          <w:rFonts w:eastAsia="Calibri"/>
          <w:szCs w:val="24"/>
        </w:rPr>
        <w:tab/>
      </w:r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rizikos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suaugusiems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asmenims</w:t>
      </w:r>
      <w:proofErr w:type="spellEnd"/>
      <w:r>
        <w:rPr>
          <w:szCs w:val="24"/>
          <w:lang w:val="en-GB"/>
        </w:rPr>
        <w:t>;</w:t>
      </w:r>
    </w:p>
    <w:p w:rsidR="0014636C" w:rsidRDefault="0014636C" w:rsidP="0014636C">
      <w:pPr>
        <w:tabs>
          <w:tab w:val="left" w:pos="0"/>
        </w:tabs>
        <w:ind w:left="1069" w:hanging="360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7.2.</w:t>
      </w:r>
      <w:r>
        <w:rPr>
          <w:rFonts w:eastAsia="Calibri"/>
          <w:szCs w:val="24"/>
        </w:rPr>
        <w:tab/>
      </w:r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rizikos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šeimoms</w:t>
      </w:r>
      <w:proofErr w:type="spellEnd"/>
      <w:r>
        <w:rPr>
          <w:szCs w:val="24"/>
          <w:lang w:val="en-GB"/>
        </w:rPr>
        <w:t xml:space="preserve">; </w:t>
      </w:r>
    </w:p>
    <w:p w:rsidR="0014636C" w:rsidRDefault="0014636C" w:rsidP="0014636C">
      <w:pPr>
        <w:tabs>
          <w:tab w:val="left" w:pos="0"/>
        </w:tabs>
        <w:ind w:left="1069" w:hanging="360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7.3.</w:t>
      </w:r>
      <w:r>
        <w:rPr>
          <w:rFonts w:eastAsia="Calibri"/>
          <w:szCs w:val="24"/>
        </w:rPr>
        <w:tab/>
      </w:r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senyvo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amžiaus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asmenims</w:t>
      </w:r>
      <w:proofErr w:type="spellEnd"/>
      <w:r>
        <w:rPr>
          <w:szCs w:val="24"/>
          <w:lang w:val="en-GB"/>
        </w:rPr>
        <w:t>;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7.4.</w:t>
      </w:r>
      <w:r>
        <w:rPr>
          <w:rFonts w:eastAsia="Calibri"/>
          <w:szCs w:val="24"/>
        </w:rPr>
        <w:tab/>
      </w:r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policijos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greitosios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medicinos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tarnybų</w:t>
      </w:r>
      <w:proofErr w:type="spellEnd"/>
      <w:r>
        <w:rPr>
          <w:szCs w:val="24"/>
          <w:lang w:val="en-GB"/>
        </w:rPr>
        <w:t xml:space="preserve"> į </w:t>
      </w:r>
      <w:proofErr w:type="spellStart"/>
      <w:r>
        <w:rPr>
          <w:szCs w:val="24"/>
          <w:lang w:val="en-GB"/>
        </w:rPr>
        <w:t>Nakvynės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namus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pristatytiems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asmenims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esant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sveikatos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priežiūros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specialistų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išvadai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kad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nereikalinga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būtinoji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medicinos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pagalba</w:t>
      </w:r>
      <w:proofErr w:type="spellEnd"/>
      <w:r>
        <w:rPr>
          <w:szCs w:val="24"/>
          <w:lang w:val="en-GB"/>
        </w:rPr>
        <w:t>.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8.</w:t>
      </w:r>
      <w:r>
        <w:rPr>
          <w:rFonts w:eastAsia="Calibri"/>
          <w:szCs w:val="24"/>
        </w:rPr>
        <w:tab/>
      </w:r>
      <w:proofErr w:type="spellStart"/>
      <w:r>
        <w:rPr>
          <w:szCs w:val="24"/>
          <w:lang w:val="en-GB"/>
        </w:rPr>
        <w:t>Laikino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apnakvindinimo</w:t>
      </w:r>
      <w:proofErr w:type="spellEnd"/>
      <w:r>
        <w:rPr>
          <w:szCs w:val="24"/>
          <w:lang w:val="en-GB"/>
        </w:rPr>
        <w:t xml:space="preserve"> paslaugos </w:t>
      </w:r>
      <w:proofErr w:type="spellStart"/>
      <w:r>
        <w:rPr>
          <w:szCs w:val="24"/>
          <w:lang w:val="en-GB"/>
        </w:rPr>
        <w:t>trukmė</w:t>
      </w:r>
      <w:proofErr w:type="spellEnd"/>
      <w:r>
        <w:rPr>
          <w:szCs w:val="24"/>
          <w:lang w:val="en-GB"/>
        </w:rPr>
        <w:t xml:space="preserve"> – ne </w:t>
      </w:r>
      <w:proofErr w:type="spellStart"/>
      <w:r>
        <w:rPr>
          <w:szCs w:val="24"/>
          <w:lang w:val="en-GB"/>
        </w:rPr>
        <w:t>ilgiau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kaip</w:t>
      </w:r>
      <w:proofErr w:type="spellEnd"/>
      <w:r>
        <w:rPr>
          <w:szCs w:val="24"/>
          <w:lang w:val="en-GB"/>
        </w:rPr>
        <w:t xml:space="preserve"> 3 </w:t>
      </w:r>
      <w:proofErr w:type="spellStart"/>
      <w:r>
        <w:rPr>
          <w:szCs w:val="24"/>
          <w:lang w:val="en-GB"/>
        </w:rPr>
        <w:t>paros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teikiamos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nuo</w:t>
      </w:r>
      <w:proofErr w:type="spellEnd"/>
      <w:r>
        <w:rPr>
          <w:szCs w:val="24"/>
          <w:lang w:val="en-GB"/>
        </w:rPr>
        <w:t xml:space="preserve"> 20.00 val. </w:t>
      </w:r>
      <w:proofErr w:type="spellStart"/>
      <w:r>
        <w:rPr>
          <w:szCs w:val="24"/>
          <w:lang w:val="en-GB"/>
        </w:rPr>
        <w:t>iki</w:t>
      </w:r>
      <w:proofErr w:type="spellEnd"/>
      <w:r>
        <w:rPr>
          <w:szCs w:val="24"/>
          <w:lang w:val="en-GB"/>
        </w:rPr>
        <w:t xml:space="preserve"> 8.00 val. 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9.</w:t>
      </w:r>
      <w:r>
        <w:rPr>
          <w:rFonts w:eastAsia="Calibri"/>
          <w:szCs w:val="24"/>
        </w:rPr>
        <w:tab/>
      </w:r>
      <w:proofErr w:type="spellStart"/>
      <w:r>
        <w:rPr>
          <w:szCs w:val="24"/>
          <w:lang w:val="en-GB"/>
        </w:rPr>
        <w:t>Laikino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apnakvindinimo</w:t>
      </w:r>
      <w:proofErr w:type="spellEnd"/>
      <w:r>
        <w:rPr>
          <w:szCs w:val="24"/>
          <w:lang w:val="en-GB"/>
        </w:rPr>
        <w:t xml:space="preserve"> paslaugos </w:t>
      </w:r>
      <w:proofErr w:type="spellStart"/>
      <w:r>
        <w:rPr>
          <w:szCs w:val="24"/>
          <w:lang w:val="en-GB"/>
        </w:rPr>
        <w:t>skiriamos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nemokamai</w:t>
      </w:r>
      <w:proofErr w:type="spellEnd"/>
      <w:r>
        <w:rPr>
          <w:szCs w:val="24"/>
          <w:lang w:val="en-GB"/>
        </w:rPr>
        <w:t>.</w:t>
      </w:r>
    </w:p>
    <w:p w:rsidR="0014636C" w:rsidRDefault="0014636C" w:rsidP="0014636C">
      <w:pPr>
        <w:tabs>
          <w:tab w:val="left" w:pos="0"/>
        </w:tabs>
        <w:jc w:val="both"/>
        <w:rPr>
          <w:szCs w:val="24"/>
        </w:rPr>
      </w:pPr>
    </w:p>
    <w:p w:rsidR="0014636C" w:rsidRDefault="0014636C" w:rsidP="0014636C">
      <w:pPr>
        <w:tabs>
          <w:tab w:val="left" w:pos="0"/>
        </w:tabs>
        <w:jc w:val="both"/>
        <w:rPr>
          <w:szCs w:val="24"/>
        </w:rPr>
      </w:pPr>
    </w:p>
    <w:p w:rsidR="0014636C" w:rsidRDefault="0014636C" w:rsidP="0014636C">
      <w:pPr>
        <w:tabs>
          <w:tab w:val="left" w:pos="0"/>
        </w:tabs>
        <w:jc w:val="center"/>
        <w:rPr>
          <w:szCs w:val="24"/>
        </w:rPr>
      </w:pPr>
      <w:r>
        <w:rPr>
          <w:b/>
          <w:bCs/>
          <w:caps/>
          <w:szCs w:val="24"/>
        </w:rPr>
        <w:t xml:space="preserve">III. LAIKINO APNAKVINDINIMO PASLAUGOS </w:t>
      </w:r>
      <w:r>
        <w:rPr>
          <w:b/>
          <w:bCs/>
          <w:szCs w:val="24"/>
        </w:rPr>
        <w:t>TEIKIMAS</w:t>
      </w:r>
    </w:p>
    <w:p w:rsidR="0014636C" w:rsidRDefault="0014636C" w:rsidP="0014636C">
      <w:pPr>
        <w:tabs>
          <w:tab w:val="left" w:pos="0"/>
        </w:tabs>
        <w:jc w:val="both"/>
        <w:rPr>
          <w:szCs w:val="24"/>
        </w:rPr>
      </w:pP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lastRenderedPageBreak/>
        <w:t>10.</w:t>
      </w:r>
      <w:r>
        <w:rPr>
          <w:rFonts w:eastAsia="Calibri"/>
          <w:szCs w:val="24"/>
        </w:rPr>
        <w:tab/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bendruomenės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nariai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kiti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suinteresuoti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asmenys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nurodę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priežastį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kurios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vienas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suaugusių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šeimos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narių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negali</w:t>
      </w:r>
      <w:proofErr w:type="spellEnd"/>
      <w:r>
        <w:rPr>
          <w:szCs w:val="24"/>
          <w:lang w:val="en-GB"/>
        </w:rPr>
        <w:t xml:space="preserve"> to </w:t>
      </w:r>
      <w:proofErr w:type="spellStart"/>
      <w:r>
        <w:rPr>
          <w:szCs w:val="24"/>
          <w:lang w:val="en-GB"/>
        </w:rPr>
        <w:t>padaryti</w:t>
      </w:r>
      <w:proofErr w:type="spellEnd"/>
      <w:r>
        <w:rPr>
          <w:szCs w:val="24"/>
          <w:lang w:val="en-GB"/>
        </w:rPr>
        <w:t xml:space="preserve"> pats), </w:t>
      </w:r>
      <w:proofErr w:type="spellStart"/>
      <w:r>
        <w:rPr>
          <w:szCs w:val="24"/>
          <w:lang w:val="en-GB"/>
        </w:rPr>
        <w:t>pageidaujantis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kad</w:t>
      </w:r>
      <w:proofErr w:type="spellEnd"/>
      <w:r>
        <w:rPr>
          <w:szCs w:val="24"/>
          <w:lang w:val="en-GB"/>
        </w:rPr>
        <w:t xml:space="preserve"> jam </w:t>
      </w:r>
      <w:proofErr w:type="spellStart"/>
      <w:r>
        <w:rPr>
          <w:szCs w:val="24"/>
          <w:lang w:val="en-GB"/>
        </w:rPr>
        <w:t>būtų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skirta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laikino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apnakvindinimo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esant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aplinkybėms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nurodytoms</w:t>
      </w:r>
      <w:proofErr w:type="spellEnd"/>
      <w:r>
        <w:rPr>
          <w:szCs w:val="24"/>
          <w:lang w:val="en-GB"/>
        </w:rPr>
        <w:t xml:space="preserve"> 7.4 p., </w:t>
      </w:r>
      <w:proofErr w:type="spellStart"/>
      <w:r>
        <w:rPr>
          <w:szCs w:val="24"/>
          <w:lang w:val="en-GB"/>
        </w:rPr>
        <w:t>kreipiasi</w:t>
      </w:r>
      <w:proofErr w:type="spellEnd"/>
      <w:r>
        <w:rPr>
          <w:szCs w:val="24"/>
          <w:lang w:val="en-GB"/>
        </w:rPr>
        <w:t xml:space="preserve"> į </w:t>
      </w:r>
      <w:proofErr w:type="spellStart"/>
      <w:r>
        <w:rPr>
          <w:szCs w:val="24"/>
          <w:lang w:val="en-GB"/>
        </w:rPr>
        <w:t>Socialinių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kitais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atvejais</w:t>
      </w:r>
      <w:proofErr w:type="spellEnd"/>
      <w:r>
        <w:rPr>
          <w:szCs w:val="24"/>
          <w:lang w:val="en-GB"/>
        </w:rPr>
        <w:t xml:space="preserve"> – į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paramos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rūpybos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skyrių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arba</w:t>
      </w:r>
      <w:proofErr w:type="spellEnd"/>
      <w:r>
        <w:rPr>
          <w:szCs w:val="24"/>
          <w:lang w:val="en-GB"/>
        </w:rPr>
        <w:t xml:space="preserve"> į </w:t>
      </w:r>
      <w:proofErr w:type="spellStart"/>
      <w:r>
        <w:rPr>
          <w:szCs w:val="24"/>
          <w:lang w:val="en-GB"/>
        </w:rPr>
        <w:t>gyvenamosios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seniūniją</w:t>
      </w:r>
      <w:proofErr w:type="spellEnd"/>
      <w:r>
        <w:rPr>
          <w:szCs w:val="24"/>
          <w:lang w:val="en-GB"/>
        </w:rPr>
        <w:t>.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11.</w:t>
      </w:r>
      <w:r>
        <w:rPr>
          <w:rFonts w:eastAsia="Calibri"/>
          <w:szCs w:val="24"/>
        </w:rPr>
        <w:tab/>
      </w:r>
      <w:proofErr w:type="spellStart"/>
      <w:r>
        <w:rPr>
          <w:szCs w:val="24"/>
          <w:lang w:val="en-GB"/>
        </w:rPr>
        <w:t>Kartu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užpildytu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Prašymu-paraiška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paslaugoms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gauti</w:t>
      </w:r>
      <w:proofErr w:type="spellEnd"/>
      <w:r>
        <w:rPr>
          <w:szCs w:val="24"/>
          <w:lang w:val="en-GB"/>
        </w:rPr>
        <w:t xml:space="preserve"> (SP-8 forma, </w:t>
      </w:r>
      <w:proofErr w:type="spellStart"/>
      <w:r>
        <w:rPr>
          <w:szCs w:val="24"/>
          <w:lang w:val="en-GB"/>
        </w:rPr>
        <w:t>patvirtinta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Lietuvos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Respublikos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apsaugos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ministro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galimybes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pateikia</w:t>
      </w:r>
      <w:proofErr w:type="spellEnd"/>
      <w:r>
        <w:rPr>
          <w:szCs w:val="24"/>
          <w:lang w:val="en-GB"/>
        </w:rPr>
        <w:t>: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11.1.</w:t>
      </w:r>
      <w:r>
        <w:rPr>
          <w:rFonts w:eastAsia="Calibri"/>
          <w:szCs w:val="24"/>
        </w:rPr>
        <w:tab/>
      </w:r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tapatybę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patvirtinantį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dokumentą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pasą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tapatybės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kortelę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leidimą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Lietuvoje</w:t>
      </w:r>
      <w:proofErr w:type="spellEnd"/>
      <w:r>
        <w:rPr>
          <w:szCs w:val="24"/>
          <w:lang w:val="en-GB"/>
        </w:rPr>
        <w:t xml:space="preserve"> (ne ES </w:t>
      </w:r>
      <w:proofErr w:type="spellStart"/>
      <w:r>
        <w:rPr>
          <w:szCs w:val="24"/>
          <w:lang w:val="en-GB"/>
        </w:rPr>
        <w:t>valstybių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piliečiams</w:t>
      </w:r>
      <w:proofErr w:type="spellEnd"/>
      <w:r>
        <w:rPr>
          <w:szCs w:val="24"/>
          <w:lang w:val="en-GB"/>
        </w:rPr>
        <w:t>);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11.2.</w:t>
      </w:r>
      <w:r>
        <w:rPr>
          <w:rFonts w:eastAsia="Calibri"/>
          <w:szCs w:val="24"/>
        </w:rPr>
        <w:tab/>
      </w:r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neįgaliojo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pažymėjimą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nustatytas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neįgalumas</w:t>
      </w:r>
      <w:proofErr w:type="spellEnd"/>
      <w:r>
        <w:rPr>
          <w:szCs w:val="24"/>
          <w:lang w:val="en-GB"/>
        </w:rPr>
        <w:t>);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11.3.</w:t>
      </w:r>
      <w:r>
        <w:rPr>
          <w:rFonts w:eastAsia="Calibri"/>
          <w:szCs w:val="24"/>
        </w:rPr>
        <w:tab/>
      </w:r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esant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gali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prašoma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pažymos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apie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paleidimą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laisvės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atėmimo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kardomojo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kalinimo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vietos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psichologinės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reabilitacijos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įstaigos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psichiatrijos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ligoninės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kitų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dokumentų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tokie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buvo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išduoti</w:t>
      </w:r>
      <w:proofErr w:type="spellEnd"/>
      <w:r>
        <w:rPr>
          <w:szCs w:val="24"/>
          <w:lang w:val="en-GB"/>
        </w:rPr>
        <w:t>).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12.</w:t>
      </w:r>
      <w:r>
        <w:rPr>
          <w:rFonts w:eastAsia="Calibri"/>
          <w:szCs w:val="24"/>
        </w:rPr>
        <w:tab/>
      </w:r>
      <w:proofErr w:type="spellStart"/>
      <w:r>
        <w:rPr>
          <w:szCs w:val="24"/>
          <w:lang w:val="en-GB"/>
        </w:rPr>
        <w:t>Priėmus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prašymą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skyrimo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seniūnijos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gyventojui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seniūnijos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organizatorius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miesto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gyventojui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paramos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rūpybos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skyriaus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specialistas</w:t>
      </w:r>
      <w:proofErr w:type="spellEnd"/>
      <w:r>
        <w:rPr>
          <w:szCs w:val="24"/>
          <w:lang w:val="en-GB"/>
        </w:rPr>
        <w:t xml:space="preserve"> ne </w:t>
      </w:r>
      <w:proofErr w:type="spellStart"/>
      <w:r>
        <w:rPr>
          <w:szCs w:val="24"/>
          <w:lang w:val="en-GB"/>
        </w:rPr>
        <w:t>vėliau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kaip</w:t>
      </w:r>
      <w:proofErr w:type="spellEnd"/>
      <w:r>
        <w:rPr>
          <w:szCs w:val="24"/>
          <w:lang w:val="en-GB"/>
        </w:rPr>
        <w:t xml:space="preserve"> per 5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šeimos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raštiško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gavimo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įvertina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poreikį</w:t>
      </w:r>
      <w:proofErr w:type="spellEnd"/>
      <w:r>
        <w:rPr>
          <w:szCs w:val="24"/>
          <w:lang w:val="en-GB"/>
        </w:rPr>
        <w:t>.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13.</w:t>
      </w:r>
      <w:r>
        <w:rPr>
          <w:rFonts w:eastAsia="Calibri"/>
          <w:szCs w:val="24"/>
        </w:rPr>
        <w:tab/>
      </w:r>
      <w:proofErr w:type="spellStart"/>
      <w:r>
        <w:rPr>
          <w:szCs w:val="24"/>
          <w:lang w:val="en-GB"/>
        </w:rPr>
        <w:t>Atvejais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nurodytais</w:t>
      </w:r>
      <w:proofErr w:type="spellEnd"/>
      <w:r>
        <w:rPr>
          <w:szCs w:val="24"/>
          <w:lang w:val="en-GB"/>
        </w:rPr>
        <w:t xml:space="preserve"> 7.4 p., kai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kyla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grėsmė</w:t>
      </w:r>
      <w:proofErr w:type="spellEnd"/>
      <w:r>
        <w:rPr>
          <w:szCs w:val="24"/>
          <w:lang w:val="en-GB"/>
        </w:rPr>
        <w:t xml:space="preserve"> jo </w:t>
      </w:r>
      <w:proofErr w:type="spellStart"/>
      <w:r>
        <w:rPr>
          <w:szCs w:val="24"/>
          <w:lang w:val="en-GB"/>
        </w:rPr>
        <w:t>sveikatai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gyvybei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neturi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gyvenamosios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vietos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laikino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apnakvindinimo</w:t>
      </w:r>
      <w:proofErr w:type="spellEnd"/>
      <w:r>
        <w:rPr>
          <w:szCs w:val="24"/>
          <w:lang w:val="en-GB"/>
        </w:rPr>
        <w:t xml:space="preserve"> paslaugos </w:t>
      </w:r>
      <w:proofErr w:type="spellStart"/>
      <w:r>
        <w:rPr>
          <w:szCs w:val="24"/>
          <w:lang w:val="en-GB"/>
        </w:rPr>
        <w:t>gali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suteiktos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nenustačius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poreikio</w:t>
      </w:r>
      <w:proofErr w:type="spellEnd"/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Socialinių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darbuotojas</w:t>
      </w:r>
      <w:proofErr w:type="spellEnd"/>
      <w:r>
        <w:rPr>
          <w:szCs w:val="24"/>
          <w:lang w:val="en-GB"/>
        </w:rPr>
        <w:t xml:space="preserve"> per 1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įvertina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kartu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prašymu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bylos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kopijomis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perduoda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paramos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rūpybos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skyriui</w:t>
      </w:r>
      <w:proofErr w:type="spellEnd"/>
      <w:r>
        <w:rPr>
          <w:szCs w:val="24"/>
          <w:lang w:val="en-GB"/>
        </w:rPr>
        <w:t>.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color w:val="FF0000"/>
          <w:szCs w:val="24"/>
          <w:lang w:val="en-GB"/>
        </w:rPr>
      </w:pPr>
      <w:r>
        <w:rPr>
          <w:rFonts w:eastAsia="Calibri"/>
          <w:szCs w:val="24"/>
        </w:rPr>
        <w:t>14.</w:t>
      </w:r>
      <w:r>
        <w:rPr>
          <w:rFonts w:eastAsia="Calibri"/>
          <w:szCs w:val="24"/>
        </w:rPr>
        <w:tab/>
      </w:r>
      <w:proofErr w:type="spellStart"/>
      <w:r>
        <w:rPr>
          <w:szCs w:val="24"/>
          <w:lang w:val="en-GB"/>
        </w:rPr>
        <w:t>Sprendimą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laikino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apnakvindinimo</w:t>
      </w:r>
      <w:proofErr w:type="spellEnd"/>
      <w:r>
        <w:rPr>
          <w:szCs w:val="24"/>
          <w:lang w:val="en-GB"/>
        </w:rPr>
        <w:t xml:space="preserve"> paslaugos </w:t>
      </w:r>
      <w:proofErr w:type="spellStart"/>
      <w:r>
        <w:rPr>
          <w:szCs w:val="24"/>
          <w:lang w:val="en-GB"/>
        </w:rPr>
        <w:t>skyrimo</w:t>
      </w:r>
      <w:proofErr w:type="spellEnd"/>
      <w:r>
        <w:rPr>
          <w:szCs w:val="24"/>
          <w:lang w:val="en-GB"/>
        </w:rPr>
        <w:t xml:space="preserve"> (forma SP-9, </w:t>
      </w:r>
      <w:proofErr w:type="spellStart"/>
      <w:r>
        <w:rPr>
          <w:szCs w:val="24"/>
          <w:lang w:val="en-GB"/>
        </w:rPr>
        <w:t>patvirtinta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Lietuvos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Respublikos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apsaugos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ministro</w:t>
      </w:r>
      <w:proofErr w:type="spellEnd"/>
      <w:r>
        <w:rPr>
          <w:szCs w:val="24"/>
          <w:lang w:val="en-GB"/>
        </w:rPr>
        <w:t xml:space="preserve">) per 3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priima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Telšių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rajono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direktorius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arba</w:t>
      </w:r>
      <w:proofErr w:type="spellEnd"/>
      <w:r>
        <w:rPr>
          <w:szCs w:val="24"/>
          <w:lang w:val="en-GB"/>
        </w:rPr>
        <w:t xml:space="preserve"> jo </w:t>
      </w:r>
      <w:proofErr w:type="spellStart"/>
      <w:r>
        <w:rPr>
          <w:szCs w:val="24"/>
          <w:lang w:val="en-GB"/>
        </w:rPr>
        <w:t>įgaliotas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paramos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rūpybos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skyriaus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darbuotojas</w:t>
      </w:r>
      <w:proofErr w:type="spellEnd"/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Sprendimo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originalas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išsiunčiamas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teikėjui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kopija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segama</w:t>
      </w:r>
      <w:proofErr w:type="spellEnd"/>
      <w:r>
        <w:rPr>
          <w:szCs w:val="24"/>
          <w:lang w:val="en-GB"/>
        </w:rPr>
        <w:t xml:space="preserve"> į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bylą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paramos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rūpybos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skyriuje</w:t>
      </w:r>
      <w:proofErr w:type="spellEnd"/>
      <w:r>
        <w:rPr>
          <w:szCs w:val="24"/>
          <w:lang w:val="en-GB"/>
        </w:rPr>
        <w:t>.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15.</w:t>
      </w:r>
      <w:r>
        <w:rPr>
          <w:rFonts w:eastAsia="Calibri"/>
          <w:szCs w:val="24"/>
        </w:rPr>
        <w:tab/>
      </w:r>
      <w:proofErr w:type="spellStart"/>
      <w:r>
        <w:rPr>
          <w:szCs w:val="24"/>
          <w:lang w:val="en-GB"/>
        </w:rPr>
        <w:t>Asmenys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kuriems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skiriama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laikino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apnakvindinimo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Telšių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rajono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paramos </w:t>
      </w:r>
      <w:proofErr w:type="spellStart"/>
      <w:r>
        <w:rPr>
          <w:szCs w:val="24"/>
          <w:lang w:val="en-GB"/>
        </w:rPr>
        <w:t>teikimo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komisijos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siūlymu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gali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įtraukti</w:t>
      </w:r>
      <w:proofErr w:type="spellEnd"/>
      <w:r>
        <w:rPr>
          <w:szCs w:val="24"/>
          <w:lang w:val="en-GB"/>
        </w:rPr>
        <w:t xml:space="preserve"> į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rizikos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suaugusių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apskaitą</w:t>
      </w:r>
      <w:proofErr w:type="spellEnd"/>
      <w:r>
        <w:rPr>
          <w:szCs w:val="24"/>
          <w:lang w:val="en-GB"/>
        </w:rPr>
        <w:t>.</w:t>
      </w:r>
    </w:p>
    <w:p w:rsidR="0014636C" w:rsidRDefault="0014636C" w:rsidP="0014636C">
      <w:pPr>
        <w:rPr>
          <w:sz w:val="8"/>
          <w:szCs w:val="8"/>
        </w:rPr>
      </w:pPr>
    </w:p>
    <w:p w:rsidR="0014636C" w:rsidRDefault="0014636C" w:rsidP="0014636C">
      <w:pPr>
        <w:jc w:val="center"/>
        <w:rPr>
          <w:szCs w:val="24"/>
        </w:rPr>
      </w:pPr>
      <w:r>
        <w:rPr>
          <w:b/>
          <w:bCs/>
          <w:szCs w:val="24"/>
        </w:rPr>
        <w:t>IV. BAIGIAMOSIOS NUOSTATOS</w:t>
      </w:r>
    </w:p>
    <w:p w:rsidR="0014636C" w:rsidRDefault="0014636C" w:rsidP="0014636C">
      <w:pPr>
        <w:rPr>
          <w:sz w:val="8"/>
          <w:szCs w:val="8"/>
        </w:rPr>
      </w:pP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16.</w:t>
      </w:r>
      <w:r>
        <w:rPr>
          <w:rFonts w:eastAsia="Calibri"/>
          <w:szCs w:val="24"/>
        </w:rPr>
        <w:tab/>
      </w:r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apie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gaunančius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laikino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apnakvindinimo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suvedama</w:t>
      </w:r>
      <w:proofErr w:type="spellEnd"/>
      <w:r>
        <w:rPr>
          <w:szCs w:val="24"/>
          <w:lang w:val="en-GB"/>
        </w:rPr>
        <w:t xml:space="preserve"> į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paramos </w:t>
      </w:r>
      <w:proofErr w:type="spellStart"/>
      <w:r>
        <w:rPr>
          <w:szCs w:val="24"/>
          <w:lang w:val="en-GB"/>
        </w:rPr>
        <w:t>informacinę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sistemą</w:t>
      </w:r>
      <w:proofErr w:type="spellEnd"/>
      <w:r>
        <w:rPr>
          <w:szCs w:val="24"/>
          <w:lang w:val="en-GB"/>
        </w:rPr>
        <w:t xml:space="preserve"> SPIS, </w:t>
      </w:r>
      <w:proofErr w:type="spellStart"/>
      <w:r>
        <w:rPr>
          <w:szCs w:val="24"/>
          <w:lang w:val="en-GB"/>
        </w:rPr>
        <w:t>kaupiama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byloje</w:t>
      </w:r>
      <w:proofErr w:type="spellEnd"/>
      <w:r>
        <w:rPr>
          <w:szCs w:val="24"/>
          <w:lang w:val="en-GB"/>
        </w:rPr>
        <w:t xml:space="preserve">. 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17.</w:t>
      </w:r>
      <w:r>
        <w:rPr>
          <w:rFonts w:eastAsia="Calibri"/>
          <w:szCs w:val="24"/>
        </w:rPr>
        <w:tab/>
      </w:r>
      <w:proofErr w:type="spellStart"/>
      <w:r>
        <w:rPr>
          <w:szCs w:val="24"/>
          <w:lang w:val="en-GB"/>
        </w:rPr>
        <w:t>Socialinių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už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praėjusių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biudžetinių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laikino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apnakvindinimo</w:t>
      </w:r>
      <w:proofErr w:type="spellEnd"/>
      <w:r>
        <w:rPr>
          <w:szCs w:val="24"/>
          <w:lang w:val="en-GB"/>
        </w:rPr>
        <w:t xml:space="preserve"> paslaugos </w:t>
      </w:r>
      <w:proofErr w:type="spellStart"/>
      <w:r>
        <w:rPr>
          <w:szCs w:val="24"/>
          <w:lang w:val="en-GB"/>
        </w:rPr>
        <w:t>teikimą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kiekvienais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metais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atsiskaito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iki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sausio</w:t>
      </w:r>
      <w:proofErr w:type="spellEnd"/>
      <w:r>
        <w:rPr>
          <w:szCs w:val="24"/>
          <w:lang w:val="en-GB"/>
        </w:rPr>
        <w:t xml:space="preserve"> 20 d.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paramos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rūpybos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skyriui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pateikdamas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ataskaitą</w:t>
      </w:r>
      <w:proofErr w:type="spellEnd"/>
      <w:r>
        <w:rPr>
          <w:szCs w:val="24"/>
          <w:lang w:val="en-GB"/>
        </w:rPr>
        <w:t>.</w:t>
      </w:r>
    </w:p>
    <w:p w:rsidR="0014636C" w:rsidRDefault="0014636C" w:rsidP="0014636C">
      <w:pPr>
        <w:tabs>
          <w:tab w:val="left" w:pos="0"/>
        </w:tabs>
        <w:ind w:firstLine="709"/>
        <w:contextualSpacing/>
        <w:jc w:val="both"/>
        <w:rPr>
          <w:szCs w:val="24"/>
          <w:lang w:val="en-GB"/>
        </w:rPr>
      </w:pPr>
      <w:r>
        <w:rPr>
          <w:rFonts w:eastAsia="Calibri"/>
          <w:szCs w:val="24"/>
        </w:rPr>
        <w:t>18.</w:t>
      </w:r>
      <w:r>
        <w:rPr>
          <w:rFonts w:eastAsia="Calibri"/>
          <w:szCs w:val="24"/>
        </w:rPr>
        <w:tab/>
      </w:r>
      <w:proofErr w:type="spellStart"/>
      <w:r>
        <w:rPr>
          <w:szCs w:val="24"/>
          <w:lang w:val="en-GB"/>
        </w:rPr>
        <w:t>Šio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įgyvendinimo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kontrolė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vykdoma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Tarybos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nustatyta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tvarka</w:t>
      </w:r>
      <w:proofErr w:type="spellEnd"/>
      <w:r>
        <w:rPr>
          <w:szCs w:val="24"/>
          <w:lang w:val="en-GB"/>
        </w:rPr>
        <w:t>.</w:t>
      </w:r>
    </w:p>
    <w:p w:rsidR="0014636C" w:rsidRDefault="0014636C" w:rsidP="0014636C">
      <w:pPr>
        <w:jc w:val="center"/>
        <w:rPr>
          <w:szCs w:val="24"/>
        </w:rPr>
      </w:pPr>
      <w:r>
        <w:rPr>
          <w:szCs w:val="24"/>
        </w:rPr>
        <w:t>_________________________</w:t>
      </w:r>
    </w:p>
    <w:p w:rsidR="00AC2C34" w:rsidRDefault="00AC2C34"/>
    <w:sectPr w:rsidR="00AC2C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6C"/>
    <w:rsid w:val="0014636C"/>
    <w:rsid w:val="0060611A"/>
    <w:rsid w:val="00A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AB011-E1D0-4C6F-8D6D-1A51873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63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3770</Words>
  <Characters>2149</Characters>
  <Application>Microsoft Office Word</Application>
  <DocSecurity>0</DocSecurity>
  <Lines>17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Pirmas</dc:creator>
  <cp:keywords/>
  <dc:description/>
  <cp:lastModifiedBy>Pirmas</cp:lastModifiedBy>
  <cp:revision>1</cp:revision>
  <dcterms:created xsi:type="dcterms:W3CDTF">2020-06-12T08:35:00Z</dcterms:created>
  <dcterms:modified xsi:type="dcterms:W3CDTF">2020-06-12T08:36:00Z</dcterms:modified>
</cp:coreProperties>
</file>